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20D2" w:rsidRPr="006579E3" w:rsidRDefault="005E20D2" w:rsidP="005E20D2">
      <w:pPr>
        <w:widowControl w:val="0"/>
        <w:tabs>
          <w:tab w:val="num" w:pos="990"/>
        </w:tabs>
        <w:autoSpaceDE w:val="0"/>
        <w:autoSpaceDN w:val="0"/>
        <w:spacing w:line="213" w:lineRule="auto"/>
        <w:ind w:left="630"/>
        <w:jc w:val="center"/>
        <w:rPr>
          <w:rFonts w:ascii="Arial Narrow" w:hAnsi="Arial Narrow" w:cs="Garamond"/>
          <w:b/>
          <w:sz w:val="40"/>
        </w:rPr>
      </w:pPr>
      <w:r>
        <w:rPr>
          <w:rFonts w:ascii="Calibri" w:hAnsi="Calibri" w:cs="Garamond"/>
          <w:b/>
          <w:sz w:val="36"/>
        </w:rPr>
        <w:t>Web Resources</w:t>
      </w:r>
      <w:r w:rsidRPr="006579E3">
        <w:rPr>
          <w:rFonts w:ascii="Calibri" w:hAnsi="Calibri" w:cs="Garamond"/>
          <w:b/>
          <w:sz w:val="36"/>
        </w:rPr>
        <w:t xml:space="preserve"> for Transition Assessment</w:t>
      </w:r>
      <w:r>
        <w:rPr>
          <w:rFonts w:ascii="Calibri" w:hAnsi="Calibri" w:cs="Garamond"/>
          <w:b/>
          <w:sz w:val="36"/>
        </w:rPr>
        <w:t>- Examples</w:t>
      </w:r>
    </w:p>
    <w:p w:rsidR="00B930C3" w:rsidRDefault="00B930C3" w:rsidP="00B930C3">
      <w:pPr>
        <w:widowControl w:val="0"/>
        <w:tabs>
          <w:tab w:val="num" w:pos="990"/>
        </w:tabs>
        <w:autoSpaceDE w:val="0"/>
        <w:autoSpaceDN w:val="0"/>
        <w:spacing w:line="213" w:lineRule="auto"/>
        <w:rPr>
          <w:rFonts w:ascii="Calibri" w:hAnsi="Calibri" w:cs="Garamond"/>
          <w:b/>
        </w:rPr>
      </w:pPr>
    </w:p>
    <w:p w:rsidR="00B930C3" w:rsidRPr="00506F6A" w:rsidRDefault="00B930C3" w:rsidP="00B930C3">
      <w:pPr>
        <w:widowControl w:val="0"/>
        <w:tabs>
          <w:tab w:val="num" w:pos="990"/>
        </w:tabs>
        <w:autoSpaceDE w:val="0"/>
        <w:autoSpaceDN w:val="0"/>
        <w:spacing w:line="213" w:lineRule="auto"/>
        <w:rPr>
          <w:rFonts w:ascii="Calibri" w:hAnsi="Calibri" w:cs="Garamond"/>
          <w:b/>
        </w:rPr>
      </w:pPr>
      <w:r>
        <w:rPr>
          <w:rFonts w:ascii="Calibri" w:hAnsi="Calibri" w:cs="Garamond"/>
          <w:b/>
        </w:rPr>
        <w:t xml:space="preserve">Pennsylvania Assessment Wiki: </w:t>
      </w:r>
      <w:hyperlink r:id="rId6" w:history="1">
        <w:r w:rsidRPr="00B930C3">
          <w:rPr>
            <w:rFonts w:ascii="Arial" w:hAnsi="Arial" w:cs="Arial"/>
            <w:color w:val="0000FF"/>
            <w:u w:val="single"/>
          </w:rPr>
          <w:t>http://patransassessment.pbworks.com</w:t>
        </w:r>
      </w:hyperlink>
    </w:p>
    <w:p w:rsidR="00B930C3" w:rsidRDefault="00B930C3" w:rsidP="005E20D2">
      <w:pPr>
        <w:widowControl w:val="0"/>
        <w:tabs>
          <w:tab w:val="num" w:pos="990"/>
        </w:tabs>
        <w:autoSpaceDE w:val="0"/>
        <w:autoSpaceDN w:val="0"/>
        <w:spacing w:line="213" w:lineRule="auto"/>
        <w:rPr>
          <w:rFonts w:ascii="Calibri" w:hAnsi="Calibri" w:cs="Garamond"/>
          <w:b/>
        </w:rPr>
      </w:pPr>
    </w:p>
    <w:p w:rsidR="005E20D2" w:rsidRPr="00506F6A" w:rsidRDefault="005E20D2" w:rsidP="005E20D2">
      <w:pPr>
        <w:widowControl w:val="0"/>
        <w:tabs>
          <w:tab w:val="num" w:pos="990"/>
        </w:tabs>
        <w:autoSpaceDE w:val="0"/>
        <w:autoSpaceDN w:val="0"/>
        <w:spacing w:line="213" w:lineRule="auto"/>
        <w:rPr>
          <w:rFonts w:ascii="Calibri" w:hAnsi="Calibri" w:cs="Garamond"/>
          <w:b/>
        </w:rPr>
      </w:pPr>
      <w:r w:rsidRPr="00506F6A">
        <w:rPr>
          <w:rFonts w:ascii="Calibri" w:hAnsi="Calibri" w:cs="Garamond"/>
          <w:b/>
        </w:rPr>
        <w:t>Federal and State Employment Sites</w:t>
      </w:r>
    </w:p>
    <w:p w:rsidR="005E20D2" w:rsidRPr="00EC4BDC" w:rsidRDefault="00B930C3" w:rsidP="005E20D2">
      <w:pPr>
        <w:widowControl w:val="0"/>
        <w:numPr>
          <w:ilvl w:val="0"/>
          <w:numId w:val="1"/>
        </w:numPr>
        <w:tabs>
          <w:tab w:val="clear" w:pos="216"/>
          <w:tab w:val="num" w:pos="630"/>
          <w:tab w:val="num" w:pos="990"/>
        </w:tabs>
        <w:autoSpaceDE w:val="0"/>
        <w:autoSpaceDN w:val="0"/>
        <w:spacing w:line="213" w:lineRule="auto"/>
        <w:ind w:left="630"/>
        <w:rPr>
          <w:rFonts w:ascii="Calibri" w:hAnsi="Calibri" w:cs="Garamond"/>
          <w:sz w:val="22"/>
        </w:rPr>
      </w:pPr>
      <w:hyperlink r:id="rId7" w:history="1">
        <w:r w:rsidR="005E20D2" w:rsidRPr="00EC4BDC">
          <w:rPr>
            <w:rStyle w:val="Hyperlink"/>
            <w:rFonts w:ascii="Calibri" w:hAnsi="Calibri" w:cs="Garamond"/>
            <w:sz w:val="22"/>
          </w:rPr>
          <w:t>www.careervoyages.gov</w:t>
        </w:r>
      </w:hyperlink>
      <w:r w:rsidR="005E20D2" w:rsidRPr="00EC4BDC">
        <w:rPr>
          <w:rFonts w:ascii="Calibri" w:hAnsi="Calibri" w:cs="Garamond"/>
          <w:sz w:val="22"/>
        </w:rPr>
        <w:t xml:space="preserve">  </w:t>
      </w:r>
    </w:p>
    <w:p w:rsidR="005E20D2" w:rsidRDefault="00B930C3" w:rsidP="005E20D2">
      <w:pPr>
        <w:widowControl w:val="0"/>
        <w:numPr>
          <w:ilvl w:val="0"/>
          <w:numId w:val="1"/>
        </w:numPr>
        <w:tabs>
          <w:tab w:val="clear" w:pos="216"/>
          <w:tab w:val="num" w:pos="630"/>
          <w:tab w:val="num" w:pos="990"/>
        </w:tabs>
        <w:autoSpaceDE w:val="0"/>
        <w:autoSpaceDN w:val="0"/>
        <w:spacing w:line="213" w:lineRule="auto"/>
        <w:ind w:left="630"/>
        <w:rPr>
          <w:rFonts w:ascii="Calibri" w:hAnsi="Calibri" w:cs="Garamond"/>
          <w:sz w:val="22"/>
        </w:rPr>
      </w:pPr>
      <w:hyperlink r:id="rId8" w:history="1">
        <w:r w:rsidR="005E20D2" w:rsidRPr="00EC4BDC">
          <w:rPr>
            <w:rStyle w:val="Hyperlink"/>
            <w:rFonts w:ascii="Calibri" w:hAnsi="Calibri" w:cs="Garamond"/>
            <w:sz w:val="22"/>
          </w:rPr>
          <w:t>www.pacareerlink.state.pa.us</w:t>
        </w:r>
      </w:hyperlink>
      <w:r w:rsidR="005E20D2" w:rsidRPr="00EC4BDC">
        <w:rPr>
          <w:rFonts w:ascii="Calibri" w:hAnsi="Calibri" w:cs="Garamond"/>
          <w:sz w:val="22"/>
        </w:rPr>
        <w:t xml:space="preserve"> </w:t>
      </w:r>
    </w:p>
    <w:p w:rsidR="005E20D2" w:rsidRDefault="005E20D2" w:rsidP="005E20D2">
      <w:pPr>
        <w:widowControl w:val="0"/>
        <w:tabs>
          <w:tab w:val="num" w:pos="990"/>
        </w:tabs>
        <w:autoSpaceDE w:val="0"/>
        <w:autoSpaceDN w:val="0"/>
        <w:spacing w:line="213" w:lineRule="auto"/>
        <w:rPr>
          <w:rFonts w:ascii="Calibri" w:hAnsi="Calibri" w:cs="Garamond"/>
          <w:sz w:val="22"/>
        </w:rPr>
      </w:pPr>
    </w:p>
    <w:p w:rsidR="005E20D2" w:rsidRPr="001F241B" w:rsidRDefault="005E20D2" w:rsidP="005E20D2">
      <w:pPr>
        <w:widowControl w:val="0"/>
        <w:tabs>
          <w:tab w:val="num" w:pos="990"/>
        </w:tabs>
        <w:autoSpaceDE w:val="0"/>
        <w:autoSpaceDN w:val="0"/>
        <w:spacing w:line="213" w:lineRule="auto"/>
        <w:rPr>
          <w:rFonts w:ascii="Calibri" w:hAnsi="Calibri" w:cs="Garamond"/>
          <w:sz w:val="22"/>
        </w:rPr>
      </w:pPr>
      <w:r w:rsidRPr="00506F6A">
        <w:rPr>
          <w:rFonts w:ascii="Calibri" w:hAnsi="Calibri" w:cs="Garamond"/>
          <w:b/>
        </w:rPr>
        <w:t>Pennsylvania Career Zone</w:t>
      </w:r>
      <w:r w:rsidRPr="00506F6A">
        <w:rPr>
          <w:rFonts w:ascii="Calibri" w:hAnsi="Calibri" w:cs="Garamond"/>
        </w:rPr>
        <w:tab/>
      </w:r>
      <w:r>
        <w:rPr>
          <w:rFonts w:ascii="Calibri" w:hAnsi="Calibri" w:cs="Garamond"/>
          <w:sz w:val="22"/>
        </w:rPr>
        <w:tab/>
        <w:t xml:space="preserve"> </w:t>
      </w:r>
      <w:hyperlink r:id="rId9" w:history="1">
        <w:r w:rsidRPr="003E76F3">
          <w:rPr>
            <w:rStyle w:val="Hyperlink"/>
            <w:rFonts w:ascii="Calibri" w:hAnsi="Calibri" w:cs="Garamond"/>
            <w:sz w:val="22"/>
          </w:rPr>
          <w:t>www.pacareerzone.org</w:t>
        </w:r>
      </w:hyperlink>
      <w:r w:rsidRPr="001F241B">
        <w:rPr>
          <w:rFonts w:ascii="Calibri" w:hAnsi="Calibri" w:cs="Garamond"/>
          <w:sz w:val="22"/>
        </w:rPr>
        <w:t xml:space="preserve"> </w:t>
      </w:r>
    </w:p>
    <w:p w:rsidR="005E20D2" w:rsidRDefault="005E20D2" w:rsidP="005E20D2">
      <w:pPr>
        <w:widowControl w:val="0"/>
        <w:numPr>
          <w:ilvl w:val="0"/>
          <w:numId w:val="8"/>
        </w:numPr>
        <w:autoSpaceDE w:val="0"/>
        <w:autoSpaceDN w:val="0"/>
        <w:spacing w:line="213" w:lineRule="auto"/>
        <w:rPr>
          <w:rFonts w:ascii="Calibri" w:hAnsi="Calibri" w:cs="Garamond"/>
          <w:sz w:val="22"/>
        </w:rPr>
      </w:pPr>
      <w:r w:rsidRPr="001F241B">
        <w:rPr>
          <w:rFonts w:ascii="Calibri" w:hAnsi="Calibri" w:cs="Garamond"/>
          <w:sz w:val="22"/>
        </w:rPr>
        <w:t>Online Career Interest Resources</w:t>
      </w:r>
    </w:p>
    <w:p w:rsidR="005E20D2" w:rsidRDefault="005E20D2" w:rsidP="005E20D2">
      <w:pPr>
        <w:widowControl w:val="0"/>
        <w:numPr>
          <w:ilvl w:val="0"/>
          <w:numId w:val="2"/>
        </w:numPr>
        <w:autoSpaceDE w:val="0"/>
        <w:autoSpaceDN w:val="0"/>
        <w:spacing w:line="213" w:lineRule="auto"/>
        <w:rPr>
          <w:rFonts w:ascii="Calibri" w:hAnsi="Calibri" w:cs="Garamond"/>
          <w:sz w:val="22"/>
        </w:rPr>
      </w:pPr>
      <w:r w:rsidRPr="00185E40">
        <w:rPr>
          <w:rFonts w:ascii="Calibri" w:hAnsi="Calibri" w:cs="Garamond"/>
          <w:b/>
          <w:sz w:val="22"/>
        </w:rPr>
        <w:t>Quick Assessment</w:t>
      </w:r>
      <w:r>
        <w:rPr>
          <w:rFonts w:ascii="Calibri" w:hAnsi="Calibri" w:cs="Garamond"/>
          <w:sz w:val="22"/>
        </w:rPr>
        <w:t xml:space="preserve">:  Explore jobs </w:t>
      </w:r>
      <w:proofErr w:type="gramStart"/>
      <w:r>
        <w:rPr>
          <w:rFonts w:ascii="Calibri" w:hAnsi="Calibri" w:cs="Garamond"/>
          <w:sz w:val="22"/>
        </w:rPr>
        <w:t>that  best</w:t>
      </w:r>
      <w:proofErr w:type="gramEnd"/>
      <w:r>
        <w:rPr>
          <w:rFonts w:ascii="Calibri" w:hAnsi="Calibri" w:cs="Garamond"/>
          <w:sz w:val="22"/>
        </w:rPr>
        <w:t xml:space="preserve"> match your personality.  Are you realistic, investigative, artistic, social, enterprising, or conventional?  Find out with this quick assessment.  (Approx.  completion time:  5 minutes)</w:t>
      </w:r>
    </w:p>
    <w:p w:rsidR="005E20D2" w:rsidRDefault="005E20D2" w:rsidP="005E20D2">
      <w:pPr>
        <w:widowControl w:val="0"/>
        <w:numPr>
          <w:ilvl w:val="0"/>
          <w:numId w:val="2"/>
        </w:numPr>
        <w:autoSpaceDE w:val="0"/>
        <w:autoSpaceDN w:val="0"/>
        <w:spacing w:line="213" w:lineRule="auto"/>
        <w:rPr>
          <w:rFonts w:ascii="Calibri" w:hAnsi="Calibri" w:cs="Garamond"/>
          <w:sz w:val="22"/>
        </w:rPr>
      </w:pPr>
      <w:r w:rsidRPr="00B837A5">
        <w:rPr>
          <w:rFonts w:ascii="Calibri" w:hAnsi="Calibri" w:cs="Garamond"/>
          <w:b/>
          <w:sz w:val="22"/>
        </w:rPr>
        <w:t>Interest Profiler</w:t>
      </w:r>
      <w:r>
        <w:rPr>
          <w:rFonts w:ascii="Calibri" w:hAnsi="Calibri" w:cs="Garamond"/>
          <w:sz w:val="22"/>
        </w:rPr>
        <w:t>:  Discover what your interests are, and how they relate to the world of work.  The Interest Profiler helps you decide what kinds of occupations and jobs you might want to explore, based on your interests.  (Approx.  completion time:  30 minutes)</w:t>
      </w:r>
    </w:p>
    <w:p w:rsidR="005E20D2" w:rsidRDefault="005E20D2" w:rsidP="005E20D2">
      <w:pPr>
        <w:widowControl w:val="0"/>
        <w:numPr>
          <w:ilvl w:val="0"/>
          <w:numId w:val="2"/>
        </w:numPr>
        <w:autoSpaceDE w:val="0"/>
        <w:autoSpaceDN w:val="0"/>
        <w:spacing w:line="213" w:lineRule="auto"/>
        <w:rPr>
          <w:rFonts w:ascii="Calibri" w:hAnsi="Calibri" w:cs="Garamond"/>
          <w:sz w:val="22"/>
        </w:rPr>
      </w:pPr>
      <w:r w:rsidRPr="00B837A5">
        <w:rPr>
          <w:rFonts w:ascii="Calibri" w:hAnsi="Calibri" w:cs="Garamond"/>
          <w:b/>
          <w:sz w:val="22"/>
        </w:rPr>
        <w:t>Work Importance Profile</w:t>
      </w:r>
      <w:r>
        <w:rPr>
          <w:rFonts w:ascii="Calibri" w:hAnsi="Calibri" w:cs="Garamond"/>
          <w:sz w:val="22"/>
        </w:rPr>
        <w:t>r:  What’s important to you in a job?  Discover how much you value achievement, independence, recognition, relationships, support, and working conditions in a job.  Get a list of jobs that reflect your values.</w:t>
      </w:r>
    </w:p>
    <w:p w:rsidR="005E20D2" w:rsidRDefault="005E20D2" w:rsidP="005E20D2">
      <w:pPr>
        <w:widowControl w:val="0"/>
        <w:tabs>
          <w:tab w:val="num" w:pos="990"/>
        </w:tabs>
        <w:autoSpaceDE w:val="0"/>
        <w:autoSpaceDN w:val="0"/>
        <w:spacing w:line="213" w:lineRule="auto"/>
        <w:ind w:left="630"/>
        <w:rPr>
          <w:rFonts w:ascii="Calibri" w:hAnsi="Calibri" w:cs="Garamond"/>
          <w:sz w:val="22"/>
        </w:rPr>
      </w:pPr>
    </w:p>
    <w:p w:rsidR="005E20D2" w:rsidRDefault="005E20D2" w:rsidP="005E20D2">
      <w:pPr>
        <w:widowControl w:val="0"/>
        <w:tabs>
          <w:tab w:val="num" w:pos="990"/>
        </w:tabs>
        <w:autoSpaceDE w:val="0"/>
        <w:autoSpaceDN w:val="0"/>
        <w:spacing w:line="213" w:lineRule="auto"/>
        <w:rPr>
          <w:rFonts w:ascii="Calibri" w:hAnsi="Calibri" w:cs="Garamond"/>
          <w:sz w:val="22"/>
        </w:rPr>
      </w:pPr>
      <w:r w:rsidRPr="00506F6A">
        <w:rPr>
          <w:rFonts w:ascii="Calibri" w:hAnsi="Calibri" w:cs="Garamond"/>
          <w:b/>
        </w:rPr>
        <w:t>O*NET Online</w:t>
      </w:r>
      <w:r w:rsidRPr="00506F6A">
        <w:rPr>
          <w:rFonts w:ascii="Calibri" w:hAnsi="Calibri" w:cs="Garamond"/>
          <w:b/>
        </w:rPr>
        <w:tab/>
      </w:r>
      <w:r w:rsidRPr="001861C6">
        <w:rPr>
          <w:rFonts w:ascii="Calibri" w:hAnsi="Calibri" w:cs="Garamond"/>
          <w:sz w:val="22"/>
        </w:rPr>
        <w:tab/>
      </w:r>
      <w:hyperlink r:id="rId10" w:history="1">
        <w:r w:rsidRPr="003E76F3">
          <w:rPr>
            <w:rStyle w:val="Hyperlink"/>
            <w:rFonts w:ascii="Calibri" w:hAnsi="Calibri" w:cs="Garamond"/>
            <w:sz w:val="22"/>
          </w:rPr>
          <w:t>http://online.onetcenter.org</w:t>
        </w:r>
      </w:hyperlink>
    </w:p>
    <w:p w:rsidR="005E20D2" w:rsidRDefault="005E20D2" w:rsidP="005E20D2">
      <w:pPr>
        <w:widowControl w:val="0"/>
        <w:numPr>
          <w:ilvl w:val="0"/>
          <w:numId w:val="3"/>
        </w:numPr>
        <w:autoSpaceDE w:val="0"/>
        <w:autoSpaceDN w:val="0"/>
        <w:spacing w:line="213" w:lineRule="auto"/>
        <w:rPr>
          <w:rFonts w:ascii="Calibri" w:hAnsi="Calibri" w:cs="Garamond"/>
          <w:sz w:val="22"/>
        </w:rPr>
      </w:pPr>
      <w:r>
        <w:rPr>
          <w:rFonts w:ascii="Calibri" w:hAnsi="Calibri" w:cs="Garamond"/>
          <w:sz w:val="22"/>
        </w:rPr>
        <w:t>Interest Profiler</w:t>
      </w:r>
    </w:p>
    <w:p w:rsidR="005E20D2" w:rsidRDefault="005E20D2" w:rsidP="005E20D2">
      <w:pPr>
        <w:widowControl w:val="0"/>
        <w:numPr>
          <w:ilvl w:val="0"/>
          <w:numId w:val="3"/>
        </w:numPr>
        <w:autoSpaceDE w:val="0"/>
        <w:autoSpaceDN w:val="0"/>
        <w:spacing w:line="213" w:lineRule="auto"/>
        <w:rPr>
          <w:rFonts w:ascii="Calibri" w:hAnsi="Calibri" w:cs="Garamond"/>
          <w:sz w:val="22"/>
        </w:rPr>
      </w:pPr>
      <w:r>
        <w:rPr>
          <w:rFonts w:ascii="Calibri" w:hAnsi="Calibri" w:cs="Garamond"/>
          <w:sz w:val="22"/>
        </w:rPr>
        <w:t>Ability Profiler</w:t>
      </w:r>
    </w:p>
    <w:p w:rsidR="005E20D2" w:rsidRDefault="005E20D2" w:rsidP="005E20D2">
      <w:pPr>
        <w:widowControl w:val="0"/>
        <w:numPr>
          <w:ilvl w:val="0"/>
          <w:numId w:val="3"/>
        </w:numPr>
        <w:autoSpaceDE w:val="0"/>
        <w:autoSpaceDN w:val="0"/>
        <w:spacing w:line="213" w:lineRule="auto"/>
        <w:rPr>
          <w:rFonts w:ascii="Calibri" w:hAnsi="Calibri" w:cs="Garamond"/>
          <w:sz w:val="22"/>
        </w:rPr>
      </w:pPr>
      <w:r>
        <w:rPr>
          <w:rFonts w:ascii="Calibri" w:hAnsi="Calibri" w:cs="Garamond"/>
          <w:sz w:val="22"/>
        </w:rPr>
        <w:t>Work Importance Locator</w:t>
      </w:r>
    </w:p>
    <w:p w:rsidR="005E20D2" w:rsidRDefault="005E20D2" w:rsidP="005E20D2">
      <w:pPr>
        <w:widowControl w:val="0"/>
        <w:numPr>
          <w:ilvl w:val="0"/>
          <w:numId w:val="3"/>
        </w:numPr>
        <w:autoSpaceDE w:val="0"/>
        <w:autoSpaceDN w:val="0"/>
        <w:spacing w:line="213" w:lineRule="auto"/>
        <w:rPr>
          <w:rFonts w:ascii="Calibri" w:hAnsi="Calibri" w:cs="Garamond"/>
          <w:sz w:val="22"/>
        </w:rPr>
      </w:pPr>
      <w:r w:rsidRPr="00EC4BDC">
        <w:rPr>
          <w:rFonts w:ascii="Calibri" w:hAnsi="Calibri" w:cs="Garamond"/>
          <w:sz w:val="22"/>
        </w:rPr>
        <w:t>Comprehensive source of occupation information</w:t>
      </w:r>
    </w:p>
    <w:p w:rsidR="005E20D2" w:rsidRDefault="005E20D2" w:rsidP="005E20D2">
      <w:pPr>
        <w:widowControl w:val="0"/>
        <w:numPr>
          <w:ilvl w:val="0"/>
          <w:numId w:val="3"/>
        </w:numPr>
        <w:autoSpaceDE w:val="0"/>
        <w:autoSpaceDN w:val="0"/>
        <w:spacing w:line="213" w:lineRule="auto"/>
        <w:rPr>
          <w:rFonts w:ascii="Calibri" w:hAnsi="Calibri" w:cs="Garamond"/>
          <w:sz w:val="22"/>
        </w:rPr>
      </w:pPr>
      <w:r w:rsidRPr="00EC4BDC">
        <w:rPr>
          <w:rFonts w:ascii="Calibri" w:hAnsi="Calibri" w:cs="Garamond"/>
          <w:sz w:val="22"/>
        </w:rPr>
        <w:t>900+ occupations, including worker attributes and job characteristics</w:t>
      </w:r>
    </w:p>
    <w:p w:rsidR="005E20D2" w:rsidRDefault="005E20D2" w:rsidP="005E20D2">
      <w:pPr>
        <w:widowControl w:val="0"/>
        <w:numPr>
          <w:ilvl w:val="0"/>
          <w:numId w:val="3"/>
        </w:numPr>
        <w:autoSpaceDE w:val="0"/>
        <w:autoSpaceDN w:val="0"/>
        <w:spacing w:line="213" w:lineRule="auto"/>
        <w:rPr>
          <w:rFonts w:ascii="Calibri" w:hAnsi="Calibri" w:cs="Garamond"/>
          <w:sz w:val="22"/>
        </w:rPr>
      </w:pPr>
      <w:r w:rsidRPr="00EC4BDC">
        <w:rPr>
          <w:rFonts w:ascii="Calibri" w:hAnsi="Calibri" w:cs="Garamond"/>
          <w:sz w:val="22"/>
        </w:rPr>
        <w:t xml:space="preserve">Connect to other online career information resources </w:t>
      </w:r>
    </w:p>
    <w:p w:rsidR="005E20D2" w:rsidRDefault="005E20D2" w:rsidP="005E20D2">
      <w:pPr>
        <w:widowControl w:val="0"/>
        <w:autoSpaceDE w:val="0"/>
        <w:autoSpaceDN w:val="0"/>
        <w:spacing w:line="213" w:lineRule="auto"/>
        <w:rPr>
          <w:rFonts w:ascii="Calibri" w:hAnsi="Calibri" w:cs="Garamond"/>
          <w:sz w:val="22"/>
        </w:rPr>
      </w:pPr>
    </w:p>
    <w:p w:rsidR="005E20D2" w:rsidRDefault="005E20D2" w:rsidP="005E20D2">
      <w:pPr>
        <w:widowControl w:val="0"/>
        <w:autoSpaceDE w:val="0"/>
        <w:autoSpaceDN w:val="0"/>
        <w:spacing w:line="213" w:lineRule="auto"/>
        <w:rPr>
          <w:rFonts w:ascii="Calibri" w:hAnsi="Calibri" w:cs="Garamond"/>
          <w:sz w:val="22"/>
        </w:rPr>
      </w:pPr>
    </w:p>
    <w:p w:rsidR="005E20D2" w:rsidRDefault="005E20D2" w:rsidP="005E20D2">
      <w:pPr>
        <w:widowControl w:val="0"/>
        <w:autoSpaceDE w:val="0"/>
        <w:autoSpaceDN w:val="0"/>
        <w:spacing w:line="213" w:lineRule="auto"/>
        <w:rPr>
          <w:rFonts w:ascii="Calibri" w:hAnsi="Calibri" w:cs="Garamond"/>
          <w:sz w:val="22"/>
        </w:rPr>
      </w:pPr>
      <w:r w:rsidRPr="00506F6A">
        <w:rPr>
          <w:rFonts w:ascii="Calibri" w:hAnsi="Calibri" w:cs="Garamond"/>
          <w:b/>
        </w:rPr>
        <w:t>Holland Self Directed Search</w:t>
      </w:r>
      <w:r>
        <w:rPr>
          <w:rFonts w:ascii="Calibri" w:hAnsi="Calibri" w:cs="Garamond"/>
          <w:sz w:val="22"/>
        </w:rPr>
        <w:t xml:space="preserve">    </w:t>
      </w:r>
      <w:hyperlink r:id="rId11" w:history="1">
        <w:r w:rsidRPr="003E76F3">
          <w:rPr>
            <w:rStyle w:val="Hyperlink"/>
            <w:rFonts w:ascii="Calibri" w:hAnsi="Calibri" w:cs="Garamond"/>
            <w:sz w:val="22"/>
          </w:rPr>
          <w:t>www.self-directed-search.com/Holland</w:t>
        </w:r>
      </w:hyperlink>
      <w:bookmarkStart w:id="0" w:name="_GoBack"/>
      <w:bookmarkEnd w:id="0"/>
    </w:p>
    <w:p w:rsidR="005E20D2" w:rsidRDefault="005E20D2" w:rsidP="005E20D2">
      <w:pPr>
        <w:widowControl w:val="0"/>
        <w:autoSpaceDE w:val="0"/>
        <w:autoSpaceDN w:val="0"/>
        <w:spacing w:line="213" w:lineRule="auto"/>
        <w:rPr>
          <w:rFonts w:ascii="Calibri" w:hAnsi="Calibri" w:cs="Garamond"/>
          <w:sz w:val="22"/>
        </w:rPr>
      </w:pPr>
    </w:p>
    <w:p w:rsidR="005E20D2" w:rsidRDefault="005E20D2" w:rsidP="005E20D2">
      <w:pPr>
        <w:widowControl w:val="0"/>
        <w:autoSpaceDE w:val="0"/>
        <w:autoSpaceDN w:val="0"/>
        <w:spacing w:line="213" w:lineRule="auto"/>
        <w:rPr>
          <w:rFonts w:ascii="Calibri" w:hAnsi="Calibri" w:cs="Garamond"/>
          <w:sz w:val="22"/>
        </w:rPr>
      </w:pPr>
      <w:r w:rsidRPr="00506F6A">
        <w:rPr>
          <w:rFonts w:ascii="Calibri" w:hAnsi="Calibri" w:cs="Garamond"/>
          <w:b/>
        </w:rPr>
        <w:t>PEPNET</w:t>
      </w:r>
      <w:r w:rsidRPr="00506F6A">
        <w:rPr>
          <w:rFonts w:ascii="Calibri" w:hAnsi="Calibri" w:cs="Garamond"/>
        </w:rPr>
        <w:t xml:space="preserve">    </w:t>
      </w:r>
      <w:r w:rsidRPr="00506F6A">
        <w:rPr>
          <w:rFonts w:ascii="Calibri" w:hAnsi="Calibri" w:cs="Garamond"/>
        </w:rPr>
        <w:tab/>
      </w:r>
      <w:r>
        <w:rPr>
          <w:rFonts w:ascii="Calibri" w:hAnsi="Calibri" w:cs="Garamond"/>
          <w:sz w:val="22"/>
        </w:rPr>
        <w:tab/>
      </w:r>
      <w:hyperlink r:id="rId12" w:history="1">
        <w:r w:rsidRPr="003E76F3">
          <w:rPr>
            <w:rStyle w:val="Hyperlink"/>
            <w:rFonts w:ascii="Calibri" w:hAnsi="Calibri" w:cs="Garamond"/>
            <w:sz w:val="22"/>
          </w:rPr>
          <w:t>www.pepnet.org/itransition.asp</w:t>
        </w:r>
      </w:hyperlink>
    </w:p>
    <w:p w:rsidR="005E20D2" w:rsidRDefault="005E20D2" w:rsidP="005E20D2">
      <w:pPr>
        <w:widowControl w:val="0"/>
        <w:numPr>
          <w:ilvl w:val="0"/>
          <w:numId w:val="5"/>
        </w:numPr>
        <w:autoSpaceDE w:val="0"/>
        <w:autoSpaceDN w:val="0"/>
        <w:spacing w:line="213" w:lineRule="auto"/>
        <w:rPr>
          <w:rFonts w:ascii="Calibri" w:hAnsi="Calibri" w:cs="Garamond"/>
          <w:sz w:val="22"/>
        </w:rPr>
      </w:pPr>
      <w:proofErr w:type="spellStart"/>
      <w:proofErr w:type="gramStart"/>
      <w:r>
        <w:rPr>
          <w:rFonts w:ascii="Calibri" w:hAnsi="Calibri" w:cs="Garamond"/>
          <w:sz w:val="22"/>
        </w:rPr>
        <w:t>iTransition</w:t>
      </w:r>
      <w:proofErr w:type="spellEnd"/>
      <w:proofErr w:type="gramEnd"/>
      <w:r>
        <w:rPr>
          <w:rFonts w:ascii="Calibri" w:hAnsi="Calibri" w:cs="Garamond"/>
          <w:sz w:val="22"/>
        </w:rPr>
        <w:t xml:space="preserve"> is a free, online transition curriculum to help students who are deaf or hard of hearing prepare for life after high school.  All materials can be accessed at no cost, by </w:t>
      </w:r>
      <w:r w:rsidRPr="00B837A5">
        <w:rPr>
          <w:rFonts w:ascii="Calibri" w:hAnsi="Calibri" w:cs="Garamond"/>
          <w:b/>
          <w:sz w:val="22"/>
        </w:rPr>
        <w:t>any</w:t>
      </w:r>
      <w:r>
        <w:rPr>
          <w:rFonts w:ascii="Calibri" w:hAnsi="Calibri" w:cs="Garamond"/>
          <w:sz w:val="22"/>
        </w:rPr>
        <w:t xml:space="preserve"> student, except for online portfolio.</w:t>
      </w:r>
    </w:p>
    <w:p w:rsidR="005E20D2" w:rsidRDefault="005E20D2" w:rsidP="005E20D2">
      <w:pPr>
        <w:widowControl w:val="0"/>
        <w:autoSpaceDE w:val="0"/>
        <w:autoSpaceDN w:val="0"/>
        <w:spacing w:line="213" w:lineRule="auto"/>
        <w:ind w:left="720"/>
        <w:rPr>
          <w:rFonts w:ascii="Calibri" w:hAnsi="Calibri" w:cs="Garamond"/>
          <w:sz w:val="22"/>
        </w:rPr>
      </w:pPr>
    </w:p>
    <w:p w:rsidR="005E20D2" w:rsidRPr="001F241B" w:rsidRDefault="005E20D2" w:rsidP="005E20D2">
      <w:pPr>
        <w:widowControl w:val="0"/>
        <w:autoSpaceDE w:val="0"/>
        <w:autoSpaceDN w:val="0"/>
        <w:spacing w:line="213" w:lineRule="auto"/>
        <w:rPr>
          <w:rFonts w:ascii="Calibri" w:hAnsi="Calibri" w:cs="Garamond"/>
          <w:sz w:val="22"/>
        </w:rPr>
      </w:pPr>
      <w:r w:rsidRPr="00506F6A">
        <w:rPr>
          <w:rFonts w:ascii="Calibri" w:hAnsi="Calibri" w:cs="Garamond"/>
          <w:b/>
        </w:rPr>
        <w:t>Virginia Commonwealth University – Going to College</w:t>
      </w:r>
      <w:r w:rsidRPr="00506F6A">
        <w:rPr>
          <w:rFonts w:ascii="Calibri" w:hAnsi="Calibri" w:cs="Garamond"/>
        </w:rPr>
        <w:t xml:space="preserve">  </w:t>
      </w:r>
      <w:r>
        <w:rPr>
          <w:rFonts w:ascii="Calibri" w:hAnsi="Calibri" w:cs="Garamond"/>
          <w:sz w:val="22"/>
        </w:rPr>
        <w:t xml:space="preserve">       </w:t>
      </w:r>
      <w:r>
        <w:rPr>
          <w:rFonts w:ascii="Calibri" w:hAnsi="Calibri" w:cs="Garamond"/>
          <w:sz w:val="22"/>
        </w:rPr>
        <w:tab/>
      </w:r>
      <w:hyperlink r:id="rId13" w:history="1">
        <w:r w:rsidRPr="001F241B">
          <w:rPr>
            <w:rStyle w:val="Hyperlink"/>
            <w:rFonts w:ascii="Calibri" w:hAnsi="Calibri" w:cs="Garamond"/>
            <w:sz w:val="22"/>
          </w:rPr>
          <w:t>http://www.going-to-college.org</w:t>
        </w:r>
      </w:hyperlink>
      <w:r w:rsidRPr="001F241B">
        <w:rPr>
          <w:rFonts w:ascii="Calibri" w:hAnsi="Calibri" w:cs="Garamond"/>
          <w:sz w:val="22"/>
          <w:u w:val="single"/>
        </w:rPr>
        <w:t xml:space="preserve"> </w:t>
      </w:r>
    </w:p>
    <w:p w:rsidR="005E20D2" w:rsidRDefault="005E20D2" w:rsidP="005E20D2">
      <w:pPr>
        <w:widowControl w:val="0"/>
        <w:numPr>
          <w:ilvl w:val="0"/>
          <w:numId w:val="4"/>
        </w:numPr>
        <w:autoSpaceDE w:val="0"/>
        <w:autoSpaceDN w:val="0"/>
        <w:spacing w:line="213" w:lineRule="auto"/>
        <w:rPr>
          <w:rFonts w:ascii="Calibri" w:hAnsi="Calibri" w:cs="Garamond"/>
          <w:sz w:val="22"/>
        </w:rPr>
      </w:pPr>
      <w:r w:rsidRPr="001F241B">
        <w:rPr>
          <w:rFonts w:ascii="Calibri" w:hAnsi="Calibri" w:cs="Garamond"/>
          <w:sz w:val="22"/>
        </w:rPr>
        <w:t>An interactive website designed for students interested in attending a college or university</w:t>
      </w:r>
    </w:p>
    <w:p w:rsidR="005E20D2" w:rsidRDefault="005E20D2" w:rsidP="005E20D2">
      <w:pPr>
        <w:widowControl w:val="0"/>
        <w:autoSpaceDE w:val="0"/>
        <w:autoSpaceDN w:val="0"/>
        <w:spacing w:line="213" w:lineRule="auto"/>
        <w:rPr>
          <w:rFonts w:ascii="Calibri" w:hAnsi="Calibri" w:cs="Garamond"/>
          <w:sz w:val="22"/>
        </w:rPr>
      </w:pPr>
    </w:p>
    <w:p w:rsidR="005E20D2" w:rsidRPr="001F241B" w:rsidRDefault="005E20D2" w:rsidP="005E20D2">
      <w:pPr>
        <w:widowControl w:val="0"/>
        <w:autoSpaceDE w:val="0"/>
        <w:autoSpaceDN w:val="0"/>
        <w:spacing w:line="213" w:lineRule="auto"/>
        <w:rPr>
          <w:rFonts w:ascii="Calibri" w:hAnsi="Calibri" w:cs="Garamond"/>
          <w:b/>
          <w:sz w:val="22"/>
        </w:rPr>
      </w:pPr>
      <w:r w:rsidRPr="00506F6A">
        <w:rPr>
          <w:rFonts w:ascii="Calibri" w:hAnsi="Calibri" w:cs="Garamond"/>
          <w:b/>
        </w:rPr>
        <w:t>Virginia Department of Education</w:t>
      </w:r>
      <w:r w:rsidRPr="001F241B">
        <w:rPr>
          <w:rFonts w:ascii="Calibri" w:hAnsi="Calibri" w:cs="Garamond"/>
          <w:b/>
          <w:sz w:val="22"/>
        </w:rPr>
        <w:t xml:space="preserve"> </w:t>
      </w:r>
      <w:r>
        <w:rPr>
          <w:rFonts w:ascii="Calibri" w:hAnsi="Calibri" w:cs="Garamond"/>
          <w:b/>
          <w:sz w:val="22"/>
        </w:rPr>
        <w:t xml:space="preserve">   </w:t>
      </w:r>
      <w:hyperlink r:id="rId14" w:history="1">
        <w:r w:rsidRPr="001F241B">
          <w:rPr>
            <w:rStyle w:val="Hyperlink"/>
            <w:rFonts w:ascii="Calibri" w:hAnsi="Calibri" w:cs="Garamond"/>
            <w:sz w:val="22"/>
          </w:rPr>
          <w:t>www.imdetermined.org</w:t>
        </w:r>
      </w:hyperlink>
      <w:r w:rsidRPr="001F241B">
        <w:rPr>
          <w:rFonts w:ascii="Calibri" w:hAnsi="Calibri" w:cs="Garamond"/>
          <w:sz w:val="22"/>
        </w:rPr>
        <w:t xml:space="preserve"> </w:t>
      </w:r>
    </w:p>
    <w:p w:rsidR="005E20D2" w:rsidRDefault="005E20D2" w:rsidP="005E20D2">
      <w:pPr>
        <w:widowControl w:val="0"/>
        <w:numPr>
          <w:ilvl w:val="1"/>
          <w:numId w:val="7"/>
        </w:numPr>
        <w:autoSpaceDE w:val="0"/>
        <w:autoSpaceDN w:val="0"/>
        <w:spacing w:line="213" w:lineRule="auto"/>
        <w:rPr>
          <w:rFonts w:ascii="Calibri" w:hAnsi="Calibri" w:cs="Garamond"/>
          <w:sz w:val="22"/>
        </w:rPr>
      </w:pPr>
      <w:r w:rsidRPr="001F241B">
        <w:rPr>
          <w:rFonts w:ascii="Calibri" w:hAnsi="Calibri" w:cs="Garamond"/>
          <w:sz w:val="22"/>
        </w:rPr>
        <w:t>Assessments &amp; Checklists</w:t>
      </w:r>
    </w:p>
    <w:p w:rsidR="005E20D2" w:rsidRPr="001F241B" w:rsidRDefault="005E20D2" w:rsidP="005E20D2">
      <w:pPr>
        <w:widowControl w:val="0"/>
        <w:numPr>
          <w:ilvl w:val="1"/>
          <w:numId w:val="7"/>
        </w:numPr>
        <w:autoSpaceDE w:val="0"/>
        <w:autoSpaceDN w:val="0"/>
        <w:spacing w:line="213" w:lineRule="auto"/>
        <w:rPr>
          <w:rFonts w:ascii="Calibri" w:hAnsi="Calibri" w:cs="Garamond"/>
          <w:sz w:val="22"/>
        </w:rPr>
      </w:pPr>
      <w:r w:rsidRPr="001F241B">
        <w:rPr>
          <w:rFonts w:ascii="Calibri" w:hAnsi="Calibri" w:cs="Garamond"/>
          <w:sz w:val="22"/>
        </w:rPr>
        <w:t>Student Involvement in the IEP</w:t>
      </w:r>
    </w:p>
    <w:p w:rsidR="005E20D2" w:rsidRPr="001F241B" w:rsidRDefault="005E20D2" w:rsidP="005E20D2">
      <w:pPr>
        <w:widowControl w:val="0"/>
        <w:numPr>
          <w:ilvl w:val="1"/>
          <w:numId w:val="7"/>
        </w:numPr>
        <w:autoSpaceDE w:val="0"/>
        <w:autoSpaceDN w:val="0"/>
        <w:spacing w:line="213" w:lineRule="auto"/>
        <w:rPr>
          <w:rFonts w:ascii="Calibri" w:hAnsi="Calibri" w:cs="Garamond"/>
          <w:sz w:val="22"/>
        </w:rPr>
      </w:pPr>
      <w:r w:rsidRPr="001F241B">
        <w:rPr>
          <w:rFonts w:ascii="Calibri" w:hAnsi="Calibri" w:cs="Garamond"/>
          <w:sz w:val="22"/>
        </w:rPr>
        <w:t>Family Support</w:t>
      </w:r>
    </w:p>
    <w:p w:rsidR="005E20D2" w:rsidRPr="001F241B" w:rsidRDefault="005E20D2" w:rsidP="005E20D2">
      <w:pPr>
        <w:widowControl w:val="0"/>
        <w:numPr>
          <w:ilvl w:val="1"/>
          <w:numId w:val="7"/>
        </w:numPr>
        <w:autoSpaceDE w:val="0"/>
        <w:autoSpaceDN w:val="0"/>
        <w:spacing w:line="213" w:lineRule="auto"/>
        <w:rPr>
          <w:rFonts w:ascii="Calibri" w:hAnsi="Calibri" w:cs="Garamond"/>
          <w:sz w:val="22"/>
        </w:rPr>
      </w:pPr>
      <w:r w:rsidRPr="001F241B">
        <w:rPr>
          <w:rFonts w:ascii="Calibri" w:hAnsi="Calibri" w:cs="Garamond"/>
          <w:sz w:val="22"/>
        </w:rPr>
        <w:t>Videos</w:t>
      </w:r>
    </w:p>
    <w:p w:rsidR="005E20D2" w:rsidRDefault="005E20D2" w:rsidP="005E20D2">
      <w:pPr>
        <w:widowControl w:val="0"/>
        <w:numPr>
          <w:ilvl w:val="1"/>
          <w:numId w:val="7"/>
        </w:numPr>
        <w:autoSpaceDE w:val="0"/>
        <w:autoSpaceDN w:val="0"/>
        <w:spacing w:line="213" w:lineRule="auto"/>
        <w:rPr>
          <w:rFonts w:ascii="Calibri" w:hAnsi="Calibri" w:cs="Garamond"/>
          <w:sz w:val="22"/>
        </w:rPr>
      </w:pPr>
      <w:r w:rsidRPr="001F241B">
        <w:rPr>
          <w:rFonts w:ascii="Calibri" w:hAnsi="Calibri" w:cs="Garamond"/>
          <w:sz w:val="22"/>
        </w:rPr>
        <w:t>Literature &amp; Resources</w:t>
      </w:r>
    </w:p>
    <w:p w:rsidR="005E20D2" w:rsidRDefault="005E20D2" w:rsidP="005E20D2">
      <w:pPr>
        <w:widowControl w:val="0"/>
        <w:autoSpaceDE w:val="0"/>
        <w:autoSpaceDN w:val="0"/>
        <w:spacing w:line="213" w:lineRule="auto"/>
        <w:rPr>
          <w:rFonts w:ascii="Calibri" w:hAnsi="Calibri" w:cs="Garamond"/>
          <w:sz w:val="22"/>
        </w:rPr>
      </w:pPr>
    </w:p>
    <w:p w:rsidR="005E20D2" w:rsidRDefault="005E20D2" w:rsidP="005E20D2">
      <w:pPr>
        <w:widowControl w:val="0"/>
        <w:autoSpaceDE w:val="0"/>
        <w:autoSpaceDN w:val="0"/>
        <w:spacing w:line="213" w:lineRule="auto"/>
        <w:rPr>
          <w:rFonts w:ascii="Calibri" w:hAnsi="Calibri" w:cs="Garamond"/>
          <w:sz w:val="22"/>
        </w:rPr>
      </w:pPr>
      <w:r w:rsidRPr="00506F6A">
        <w:rPr>
          <w:rFonts w:ascii="Calibri" w:hAnsi="Calibri" w:cs="Garamond"/>
          <w:b/>
        </w:rPr>
        <w:t>The National Collaborative on Workforce and Disability (NCWD/Youth)</w:t>
      </w:r>
      <w:r>
        <w:rPr>
          <w:rFonts w:ascii="Calibri" w:hAnsi="Calibri" w:cs="Garamond"/>
          <w:sz w:val="22"/>
        </w:rPr>
        <w:t xml:space="preserve">   </w:t>
      </w:r>
    </w:p>
    <w:p w:rsidR="005E20D2" w:rsidRPr="001F241B" w:rsidRDefault="005E20D2" w:rsidP="005E20D2">
      <w:pPr>
        <w:widowControl w:val="0"/>
        <w:autoSpaceDE w:val="0"/>
        <w:autoSpaceDN w:val="0"/>
        <w:spacing w:line="213" w:lineRule="auto"/>
        <w:rPr>
          <w:rFonts w:ascii="Calibri" w:hAnsi="Calibri" w:cs="Garamond"/>
          <w:sz w:val="22"/>
        </w:rPr>
      </w:pPr>
      <w:r>
        <w:rPr>
          <w:rFonts w:ascii="Calibri" w:hAnsi="Calibri" w:cs="Garamond"/>
          <w:sz w:val="22"/>
        </w:rPr>
        <w:tab/>
      </w:r>
      <w:hyperlink r:id="rId15" w:history="1">
        <w:r w:rsidRPr="001F241B">
          <w:rPr>
            <w:rStyle w:val="Hyperlink"/>
            <w:rFonts w:ascii="Calibri" w:hAnsi="Calibri" w:cs="Garamond"/>
            <w:sz w:val="22"/>
          </w:rPr>
          <w:t>http://www.ncwd-youth.info/index.html</w:t>
        </w:r>
      </w:hyperlink>
      <w:r w:rsidRPr="001F241B">
        <w:rPr>
          <w:rFonts w:ascii="Calibri" w:hAnsi="Calibri" w:cs="Garamond"/>
          <w:sz w:val="22"/>
        </w:rPr>
        <w:t xml:space="preserve"> </w:t>
      </w:r>
    </w:p>
    <w:p w:rsidR="005E20D2" w:rsidRPr="00131B6F" w:rsidRDefault="005E20D2" w:rsidP="005E20D2">
      <w:pPr>
        <w:widowControl w:val="0"/>
        <w:numPr>
          <w:ilvl w:val="0"/>
          <w:numId w:val="4"/>
        </w:numPr>
        <w:autoSpaceDE w:val="0"/>
        <w:autoSpaceDN w:val="0"/>
        <w:spacing w:line="213" w:lineRule="auto"/>
        <w:rPr>
          <w:rFonts w:ascii="Calibri" w:hAnsi="Calibri" w:cs="Garamond"/>
          <w:i/>
          <w:sz w:val="22"/>
        </w:rPr>
      </w:pPr>
      <w:r w:rsidRPr="001F241B">
        <w:rPr>
          <w:rFonts w:ascii="Calibri" w:hAnsi="Calibri" w:cs="Garamond"/>
          <w:bCs/>
          <w:i/>
          <w:sz w:val="22"/>
        </w:rPr>
        <w:t>The 411 on Disability Disclosure: A Workbook for Youth with Disabilities</w:t>
      </w:r>
    </w:p>
    <w:p w:rsidR="005E20D2" w:rsidRDefault="005E20D2" w:rsidP="005E20D2">
      <w:pPr>
        <w:widowControl w:val="0"/>
        <w:autoSpaceDE w:val="0"/>
        <w:autoSpaceDN w:val="0"/>
        <w:spacing w:line="213" w:lineRule="auto"/>
        <w:rPr>
          <w:rFonts w:ascii="Calibri" w:hAnsi="Calibri" w:cs="Garamond"/>
          <w:bCs/>
          <w:i/>
          <w:sz w:val="22"/>
        </w:rPr>
      </w:pPr>
    </w:p>
    <w:p w:rsidR="005E20D2" w:rsidRPr="00131B6F" w:rsidRDefault="005E20D2" w:rsidP="005E20D2">
      <w:pPr>
        <w:widowControl w:val="0"/>
        <w:autoSpaceDE w:val="0"/>
        <w:autoSpaceDN w:val="0"/>
        <w:spacing w:line="213" w:lineRule="auto"/>
        <w:rPr>
          <w:rFonts w:ascii="Calibri" w:hAnsi="Calibri" w:cs="Garamond"/>
          <w:sz w:val="22"/>
        </w:rPr>
      </w:pPr>
      <w:r w:rsidRPr="00506F6A">
        <w:rPr>
          <w:rFonts w:ascii="Calibri" w:hAnsi="Calibri" w:cs="Garamond"/>
          <w:b/>
        </w:rPr>
        <w:t xml:space="preserve">University of Oklahoma - </w:t>
      </w:r>
      <w:proofErr w:type="spellStart"/>
      <w:r w:rsidRPr="00506F6A">
        <w:rPr>
          <w:rFonts w:ascii="Calibri" w:hAnsi="Calibri" w:cs="Garamond"/>
          <w:b/>
        </w:rPr>
        <w:t>Zarrow</w:t>
      </w:r>
      <w:proofErr w:type="spellEnd"/>
      <w:r w:rsidRPr="00506F6A">
        <w:rPr>
          <w:rFonts w:ascii="Calibri" w:hAnsi="Calibri" w:cs="Garamond"/>
          <w:b/>
        </w:rPr>
        <w:t xml:space="preserve"> Center</w:t>
      </w:r>
      <w:r w:rsidRPr="00506F6A">
        <w:rPr>
          <w:rFonts w:ascii="Calibri" w:hAnsi="Calibri" w:cs="Garamond"/>
          <w:i/>
        </w:rPr>
        <w:t xml:space="preserve">  </w:t>
      </w:r>
      <w:r>
        <w:rPr>
          <w:rFonts w:ascii="Calibri" w:hAnsi="Calibri" w:cs="Garamond"/>
          <w:i/>
          <w:sz w:val="22"/>
        </w:rPr>
        <w:tab/>
      </w:r>
      <w:hyperlink r:id="rId16" w:history="1">
        <w:r w:rsidRPr="00131B6F">
          <w:rPr>
            <w:rStyle w:val="Hyperlink"/>
            <w:rFonts w:ascii="Calibri" w:hAnsi="Calibri" w:cs="Garamond"/>
            <w:sz w:val="22"/>
          </w:rPr>
          <w:t>http://education.ou.edu/zarrow</w:t>
        </w:r>
      </w:hyperlink>
      <w:r w:rsidRPr="00131B6F">
        <w:rPr>
          <w:rFonts w:ascii="Calibri" w:hAnsi="Calibri" w:cs="Garamond"/>
          <w:sz w:val="22"/>
        </w:rPr>
        <w:t xml:space="preserve"> </w:t>
      </w:r>
    </w:p>
    <w:p w:rsidR="005E20D2" w:rsidRPr="00131B6F" w:rsidRDefault="005E20D2" w:rsidP="005E20D2">
      <w:pPr>
        <w:widowControl w:val="0"/>
        <w:numPr>
          <w:ilvl w:val="0"/>
          <w:numId w:val="6"/>
        </w:numPr>
        <w:autoSpaceDE w:val="0"/>
        <w:autoSpaceDN w:val="0"/>
        <w:spacing w:line="213" w:lineRule="auto"/>
        <w:rPr>
          <w:rFonts w:ascii="Calibri" w:hAnsi="Calibri" w:cs="Garamond"/>
          <w:i/>
          <w:sz w:val="22"/>
        </w:rPr>
      </w:pPr>
      <w:r w:rsidRPr="00131B6F">
        <w:rPr>
          <w:rFonts w:ascii="Calibri" w:hAnsi="Calibri" w:cs="Garamond"/>
          <w:i/>
          <w:sz w:val="22"/>
        </w:rPr>
        <w:t>AIR Self-Determination Assessments</w:t>
      </w:r>
    </w:p>
    <w:p w:rsidR="005E20D2" w:rsidRPr="00131B6F" w:rsidRDefault="005E20D2" w:rsidP="005E20D2">
      <w:pPr>
        <w:widowControl w:val="0"/>
        <w:numPr>
          <w:ilvl w:val="0"/>
          <w:numId w:val="6"/>
        </w:numPr>
        <w:autoSpaceDE w:val="0"/>
        <w:autoSpaceDN w:val="0"/>
        <w:spacing w:line="213" w:lineRule="auto"/>
        <w:rPr>
          <w:rFonts w:ascii="Calibri" w:hAnsi="Calibri" w:cs="Garamond"/>
          <w:i/>
          <w:sz w:val="22"/>
        </w:rPr>
      </w:pPr>
      <w:r w:rsidRPr="00131B6F">
        <w:rPr>
          <w:rFonts w:ascii="Calibri" w:hAnsi="Calibri" w:cs="Garamond"/>
          <w:i/>
          <w:sz w:val="22"/>
        </w:rPr>
        <w:t>ARC Self-Determination Scale</w:t>
      </w:r>
    </w:p>
    <w:p w:rsidR="005E20D2" w:rsidRPr="00131B6F" w:rsidRDefault="005E20D2" w:rsidP="005E20D2">
      <w:pPr>
        <w:widowControl w:val="0"/>
        <w:numPr>
          <w:ilvl w:val="0"/>
          <w:numId w:val="6"/>
        </w:numPr>
        <w:autoSpaceDE w:val="0"/>
        <w:autoSpaceDN w:val="0"/>
        <w:spacing w:line="213" w:lineRule="auto"/>
        <w:rPr>
          <w:rFonts w:ascii="Calibri" w:hAnsi="Calibri" w:cs="Garamond"/>
          <w:i/>
          <w:sz w:val="22"/>
        </w:rPr>
      </w:pPr>
      <w:r w:rsidRPr="00131B6F">
        <w:rPr>
          <w:rFonts w:ascii="Calibri" w:hAnsi="Calibri" w:cs="Garamond"/>
          <w:i/>
          <w:sz w:val="22"/>
        </w:rPr>
        <w:t>Choice Maker Self-Determination Assessment</w:t>
      </w:r>
    </w:p>
    <w:p w:rsidR="005E20D2" w:rsidRDefault="005E20D2" w:rsidP="005E20D2">
      <w:pPr>
        <w:widowControl w:val="0"/>
        <w:numPr>
          <w:ilvl w:val="0"/>
          <w:numId w:val="6"/>
        </w:numPr>
        <w:autoSpaceDE w:val="0"/>
        <w:autoSpaceDN w:val="0"/>
        <w:spacing w:line="213" w:lineRule="auto"/>
        <w:rPr>
          <w:rFonts w:ascii="Calibri" w:hAnsi="Calibri" w:cs="Garamond"/>
          <w:i/>
          <w:sz w:val="22"/>
        </w:rPr>
      </w:pPr>
      <w:r w:rsidRPr="00131B6F">
        <w:rPr>
          <w:rFonts w:ascii="Calibri" w:hAnsi="Calibri" w:cs="Garamond"/>
          <w:i/>
          <w:sz w:val="22"/>
        </w:rPr>
        <w:t>Field and Hoffman Self-Determination Assessment Battery</w:t>
      </w:r>
    </w:p>
    <w:p w:rsidR="009F103C" w:rsidRDefault="005E20D2" w:rsidP="005E20D2">
      <w:pPr>
        <w:pStyle w:val="ListParagraph"/>
        <w:numPr>
          <w:ilvl w:val="0"/>
          <w:numId w:val="6"/>
        </w:numPr>
      </w:pPr>
      <w:r w:rsidRPr="005E20D2">
        <w:rPr>
          <w:rFonts w:ascii="Calibri" w:hAnsi="Calibri" w:cs="Garamond"/>
          <w:i/>
          <w:sz w:val="22"/>
        </w:rPr>
        <w:t xml:space="preserve">Student led IEP- Instructional modules </w:t>
      </w:r>
      <w:r w:rsidRPr="005E20D2">
        <w:rPr>
          <w:rFonts w:ascii="Calibri" w:hAnsi="Calibri" w:cs="Garamond"/>
          <w:i/>
          <w:sz w:val="22"/>
        </w:rPr>
        <w:tab/>
      </w:r>
      <w:r w:rsidRPr="005E20D2">
        <w:rPr>
          <w:rFonts w:ascii="Calibri" w:hAnsi="Calibri" w:cs="Garamond"/>
          <w:i/>
          <w:sz w:val="22"/>
        </w:rPr>
        <w:tab/>
      </w:r>
      <w:r w:rsidRPr="005E20D2">
        <w:rPr>
          <w:rFonts w:ascii="Calibri" w:hAnsi="Calibri" w:cs="Garamond"/>
          <w:i/>
          <w:sz w:val="22"/>
        </w:rPr>
        <w:tab/>
      </w:r>
      <w:r w:rsidRPr="005E20D2">
        <w:rPr>
          <w:rFonts w:ascii="Calibri" w:hAnsi="Calibri" w:cs="Garamond"/>
          <w:i/>
          <w:sz w:val="22"/>
        </w:rPr>
        <w:tab/>
      </w:r>
      <w:r w:rsidRPr="005E20D2">
        <w:rPr>
          <w:rFonts w:ascii="Calibri" w:hAnsi="Calibri" w:cs="Garamond"/>
          <w:i/>
          <w:sz w:val="22"/>
        </w:rPr>
        <w:tab/>
      </w:r>
      <w:r w:rsidRPr="005E20D2">
        <w:rPr>
          <w:rFonts w:ascii="Calibri" w:hAnsi="Calibri" w:cs="Garamond"/>
          <w:i/>
          <w:sz w:val="22"/>
        </w:rPr>
        <w:tab/>
      </w:r>
    </w:p>
    <w:sectPr w:rsidR="009F103C" w:rsidSect="005E20D2">
      <w:pgSz w:w="12240" w:h="15840"/>
      <w:pgMar w:top="864" w:right="864" w:bottom="864" w:left="129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8F1F3"/>
    <w:multiLevelType w:val="singleLevel"/>
    <w:tmpl w:val="2A145DF6"/>
    <w:lvl w:ilvl="0">
      <w:numFmt w:val="bullet"/>
      <w:lvlText w:val="·"/>
      <w:lvlJc w:val="left"/>
      <w:pPr>
        <w:tabs>
          <w:tab w:val="num" w:pos="216"/>
        </w:tabs>
        <w:ind w:left="2448"/>
      </w:pPr>
      <w:rPr>
        <w:rFonts w:ascii="Symbol" w:hAnsi="Symbol"/>
        <w:snapToGrid/>
        <w:spacing w:val="2"/>
        <w:sz w:val="26"/>
      </w:rPr>
    </w:lvl>
  </w:abstractNum>
  <w:abstractNum w:abstractNumId="1">
    <w:nsid w:val="12FB6550"/>
    <w:multiLevelType w:val="hybridMultilevel"/>
    <w:tmpl w:val="DBE81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C782864"/>
    <w:multiLevelType w:val="hybridMultilevel"/>
    <w:tmpl w:val="782472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2FE100CC"/>
    <w:multiLevelType w:val="hybridMultilevel"/>
    <w:tmpl w:val="9708A188"/>
    <w:lvl w:ilvl="0" w:tplc="6C4C088E">
      <w:start w:val="1"/>
      <w:numFmt w:val="bullet"/>
      <w:lvlText w:val=""/>
      <w:lvlJc w:val="left"/>
      <w:pPr>
        <w:tabs>
          <w:tab w:val="num" w:pos="1080"/>
        </w:tabs>
        <w:ind w:left="1080" w:hanging="360"/>
      </w:pPr>
      <w:rPr>
        <w:rFonts w:ascii="Wingdings 2" w:hAnsi="Wingdings 2" w:hint="default"/>
      </w:rPr>
    </w:lvl>
    <w:lvl w:ilvl="1" w:tplc="B4F6F81C">
      <w:start w:val="1086"/>
      <w:numFmt w:val="bullet"/>
      <w:lvlText w:val="◦"/>
      <w:lvlJc w:val="left"/>
      <w:pPr>
        <w:tabs>
          <w:tab w:val="num" w:pos="1800"/>
        </w:tabs>
        <w:ind w:left="1800" w:hanging="360"/>
      </w:pPr>
      <w:rPr>
        <w:rFonts w:ascii="Verdana" w:hAnsi="Verdana" w:hint="default"/>
      </w:rPr>
    </w:lvl>
    <w:lvl w:ilvl="2" w:tplc="09F0A450">
      <w:start w:val="1086"/>
      <w:numFmt w:val="bullet"/>
      <w:lvlText w:val=""/>
      <w:lvlJc w:val="left"/>
      <w:pPr>
        <w:tabs>
          <w:tab w:val="num" w:pos="2520"/>
        </w:tabs>
        <w:ind w:left="2520" w:hanging="360"/>
      </w:pPr>
      <w:rPr>
        <w:rFonts w:ascii="Wingdings 2" w:hAnsi="Wingdings 2" w:hint="default"/>
      </w:rPr>
    </w:lvl>
    <w:lvl w:ilvl="3" w:tplc="25163C20" w:tentative="1">
      <w:start w:val="1"/>
      <w:numFmt w:val="bullet"/>
      <w:lvlText w:val=""/>
      <w:lvlJc w:val="left"/>
      <w:pPr>
        <w:tabs>
          <w:tab w:val="num" w:pos="3240"/>
        </w:tabs>
        <w:ind w:left="3240" w:hanging="360"/>
      </w:pPr>
      <w:rPr>
        <w:rFonts w:ascii="Wingdings 2" w:hAnsi="Wingdings 2" w:hint="default"/>
      </w:rPr>
    </w:lvl>
    <w:lvl w:ilvl="4" w:tplc="01D6D1D2" w:tentative="1">
      <w:start w:val="1"/>
      <w:numFmt w:val="bullet"/>
      <w:lvlText w:val=""/>
      <w:lvlJc w:val="left"/>
      <w:pPr>
        <w:tabs>
          <w:tab w:val="num" w:pos="3960"/>
        </w:tabs>
        <w:ind w:left="3960" w:hanging="360"/>
      </w:pPr>
      <w:rPr>
        <w:rFonts w:ascii="Wingdings 2" w:hAnsi="Wingdings 2" w:hint="default"/>
      </w:rPr>
    </w:lvl>
    <w:lvl w:ilvl="5" w:tplc="1528146E" w:tentative="1">
      <w:start w:val="1"/>
      <w:numFmt w:val="bullet"/>
      <w:lvlText w:val=""/>
      <w:lvlJc w:val="left"/>
      <w:pPr>
        <w:tabs>
          <w:tab w:val="num" w:pos="4680"/>
        </w:tabs>
        <w:ind w:left="4680" w:hanging="360"/>
      </w:pPr>
      <w:rPr>
        <w:rFonts w:ascii="Wingdings 2" w:hAnsi="Wingdings 2" w:hint="default"/>
      </w:rPr>
    </w:lvl>
    <w:lvl w:ilvl="6" w:tplc="4350ACA8" w:tentative="1">
      <w:start w:val="1"/>
      <w:numFmt w:val="bullet"/>
      <w:lvlText w:val=""/>
      <w:lvlJc w:val="left"/>
      <w:pPr>
        <w:tabs>
          <w:tab w:val="num" w:pos="5400"/>
        </w:tabs>
        <w:ind w:left="5400" w:hanging="360"/>
      </w:pPr>
      <w:rPr>
        <w:rFonts w:ascii="Wingdings 2" w:hAnsi="Wingdings 2" w:hint="default"/>
      </w:rPr>
    </w:lvl>
    <w:lvl w:ilvl="7" w:tplc="4E00C3AC" w:tentative="1">
      <w:start w:val="1"/>
      <w:numFmt w:val="bullet"/>
      <w:lvlText w:val=""/>
      <w:lvlJc w:val="left"/>
      <w:pPr>
        <w:tabs>
          <w:tab w:val="num" w:pos="6120"/>
        </w:tabs>
        <w:ind w:left="6120" w:hanging="360"/>
      </w:pPr>
      <w:rPr>
        <w:rFonts w:ascii="Wingdings 2" w:hAnsi="Wingdings 2" w:hint="default"/>
      </w:rPr>
    </w:lvl>
    <w:lvl w:ilvl="8" w:tplc="5AD8A1E4" w:tentative="1">
      <w:start w:val="1"/>
      <w:numFmt w:val="bullet"/>
      <w:lvlText w:val=""/>
      <w:lvlJc w:val="left"/>
      <w:pPr>
        <w:tabs>
          <w:tab w:val="num" w:pos="6840"/>
        </w:tabs>
        <w:ind w:left="6840" w:hanging="360"/>
      </w:pPr>
      <w:rPr>
        <w:rFonts w:ascii="Wingdings 2" w:hAnsi="Wingdings 2" w:hint="default"/>
      </w:rPr>
    </w:lvl>
  </w:abstractNum>
  <w:abstractNum w:abstractNumId="4">
    <w:nsid w:val="4D9D4602"/>
    <w:multiLevelType w:val="hybridMultilevel"/>
    <w:tmpl w:val="EE6668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744F5E20"/>
    <w:multiLevelType w:val="hybridMultilevel"/>
    <w:tmpl w:val="137824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75AF0CD5"/>
    <w:multiLevelType w:val="hybridMultilevel"/>
    <w:tmpl w:val="E6C81B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7A944C36"/>
    <w:multiLevelType w:val="hybridMultilevel"/>
    <w:tmpl w:val="E3C21B16"/>
    <w:lvl w:ilvl="0" w:tplc="BCEA11EA">
      <w:start w:val="1"/>
      <w:numFmt w:val="bullet"/>
      <w:lvlText w:val=""/>
      <w:lvlJc w:val="left"/>
      <w:pPr>
        <w:tabs>
          <w:tab w:val="num" w:pos="360"/>
        </w:tabs>
        <w:ind w:left="360" w:hanging="360"/>
      </w:pPr>
      <w:rPr>
        <w:rFonts w:ascii="Wingdings 2" w:hAnsi="Wingdings 2" w:hint="default"/>
      </w:rPr>
    </w:lvl>
    <w:lvl w:ilvl="1" w:tplc="04090001">
      <w:start w:val="1"/>
      <w:numFmt w:val="bullet"/>
      <w:lvlText w:val=""/>
      <w:lvlJc w:val="left"/>
      <w:pPr>
        <w:tabs>
          <w:tab w:val="num" w:pos="1080"/>
        </w:tabs>
        <w:ind w:left="1080" w:hanging="360"/>
      </w:pPr>
      <w:rPr>
        <w:rFonts w:ascii="Symbol" w:hAnsi="Symbol" w:hint="default"/>
      </w:rPr>
    </w:lvl>
    <w:lvl w:ilvl="2" w:tplc="04090001">
      <w:start w:val="1"/>
      <w:numFmt w:val="bullet"/>
      <w:lvlText w:val=""/>
      <w:lvlJc w:val="left"/>
      <w:pPr>
        <w:tabs>
          <w:tab w:val="num" w:pos="1800"/>
        </w:tabs>
        <w:ind w:left="1800" w:hanging="360"/>
      </w:pPr>
      <w:rPr>
        <w:rFonts w:ascii="Symbol" w:hAnsi="Symbol" w:hint="default"/>
      </w:rPr>
    </w:lvl>
    <w:lvl w:ilvl="3" w:tplc="8506B4B0" w:tentative="1">
      <w:start w:val="1"/>
      <w:numFmt w:val="bullet"/>
      <w:lvlText w:val=""/>
      <w:lvlJc w:val="left"/>
      <w:pPr>
        <w:tabs>
          <w:tab w:val="num" w:pos="2520"/>
        </w:tabs>
        <w:ind w:left="2520" w:hanging="360"/>
      </w:pPr>
      <w:rPr>
        <w:rFonts w:ascii="Wingdings 2" w:hAnsi="Wingdings 2" w:hint="default"/>
      </w:rPr>
    </w:lvl>
    <w:lvl w:ilvl="4" w:tplc="3D82F6EE" w:tentative="1">
      <w:start w:val="1"/>
      <w:numFmt w:val="bullet"/>
      <w:lvlText w:val=""/>
      <w:lvlJc w:val="left"/>
      <w:pPr>
        <w:tabs>
          <w:tab w:val="num" w:pos="3240"/>
        </w:tabs>
        <w:ind w:left="3240" w:hanging="360"/>
      </w:pPr>
      <w:rPr>
        <w:rFonts w:ascii="Wingdings 2" w:hAnsi="Wingdings 2" w:hint="default"/>
      </w:rPr>
    </w:lvl>
    <w:lvl w:ilvl="5" w:tplc="A0487A12" w:tentative="1">
      <w:start w:val="1"/>
      <w:numFmt w:val="bullet"/>
      <w:lvlText w:val=""/>
      <w:lvlJc w:val="left"/>
      <w:pPr>
        <w:tabs>
          <w:tab w:val="num" w:pos="3960"/>
        </w:tabs>
        <w:ind w:left="3960" w:hanging="360"/>
      </w:pPr>
      <w:rPr>
        <w:rFonts w:ascii="Wingdings 2" w:hAnsi="Wingdings 2" w:hint="default"/>
      </w:rPr>
    </w:lvl>
    <w:lvl w:ilvl="6" w:tplc="682839C2" w:tentative="1">
      <w:start w:val="1"/>
      <w:numFmt w:val="bullet"/>
      <w:lvlText w:val=""/>
      <w:lvlJc w:val="left"/>
      <w:pPr>
        <w:tabs>
          <w:tab w:val="num" w:pos="4680"/>
        </w:tabs>
        <w:ind w:left="4680" w:hanging="360"/>
      </w:pPr>
      <w:rPr>
        <w:rFonts w:ascii="Wingdings 2" w:hAnsi="Wingdings 2" w:hint="default"/>
      </w:rPr>
    </w:lvl>
    <w:lvl w:ilvl="7" w:tplc="212E47BA" w:tentative="1">
      <w:start w:val="1"/>
      <w:numFmt w:val="bullet"/>
      <w:lvlText w:val=""/>
      <w:lvlJc w:val="left"/>
      <w:pPr>
        <w:tabs>
          <w:tab w:val="num" w:pos="5400"/>
        </w:tabs>
        <w:ind w:left="5400" w:hanging="360"/>
      </w:pPr>
      <w:rPr>
        <w:rFonts w:ascii="Wingdings 2" w:hAnsi="Wingdings 2" w:hint="default"/>
      </w:rPr>
    </w:lvl>
    <w:lvl w:ilvl="8" w:tplc="1DFEF234" w:tentative="1">
      <w:start w:val="1"/>
      <w:numFmt w:val="bullet"/>
      <w:lvlText w:val=""/>
      <w:lvlJc w:val="left"/>
      <w:pPr>
        <w:tabs>
          <w:tab w:val="num" w:pos="6120"/>
        </w:tabs>
        <w:ind w:left="6120" w:hanging="360"/>
      </w:pPr>
      <w:rPr>
        <w:rFonts w:ascii="Wingdings 2" w:hAnsi="Wingdings 2" w:hint="default"/>
      </w:rPr>
    </w:lvl>
  </w:abstractNum>
  <w:num w:numId="1">
    <w:abstractNumId w:val="0"/>
  </w:num>
  <w:num w:numId="2">
    <w:abstractNumId w:val="6"/>
  </w:num>
  <w:num w:numId="3">
    <w:abstractNumId w:val="4"/>
  </w:num>
  <w:num w:numId="4">
    <w:abstractNumId w:val="5"/>
  </w:num>
  <w:num w:numId="5">
    <w:abstractNumId w:val="2"/>
  </w:num>
  <w:num w:numId="6">
    <w:abstractNumId w:val="3"/>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20D2"/>
    <w:rsid w:val="000E0E41"/>
    <w:rsid w:val="001A22DF"/>
    <w:rsid w:val="001D0B81"/>
    <w:rsid w:val="002058FF"/>
    <w:rsid w:val="00232D0D"/>
    <w:rsid w:val="003F5099"/>
    <w:rsid w:val="004B4F2B"/>
    <w:rsid w:val="005E20D2"/>
    <w:rsid w:val="0087372E"/>
    <w:rsid w:val="008A365E"/>
    <w:rsid w:val="009F103C"/>
    <w:rsid w:val="00A44237"/>
    <w:rsid w:val="00A44AD5"/>
    <w:rsid w:val="00B930C3"/>
    <w:rsid w:val="00C23059"/>
    <w:rsid w:val="00CA299C"/>
    <w:rsid w:val="00E638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20D2"/>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5E20D2"/>
    <w:rPr>
      <w:color w:val="0000FF"/>
      <w:u w:val="single"/>
    </w:rPr>
  </w:style>
  <w:style w:type="paragraph" w:styleId="ListParagraph">
    <w:name w:val="List Paragraph"/>
    <w:basedOn w:val="Normal"/>
    <w:uiPriority w:val="34"/>
    <w:qFormat/>
    <w:rsid w:val="005E20D2"/>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20D2"/>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5E20D2"/>
    <w:rPr>
      <w:color w:val="0000FF"/>
      <w:u w:val="single"/>
    </w:rPr>
  </w:style>
  <w:style w:type="paragraph" w:styleId="ListParagraph">
    <w:name w:val="List Paragraph"/>
    <w:basedOn w:val="Normal"/>
    <w:uiPriority w:val="34"/>
    <w:qFormat/>
    <w:rsid w:val="005E20D2"/>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acareerlink.state.pa.us/" TargetMode="External"/><Relationship Id="rId13" Type="http://schemas.openxmlformats.org/officeDocument/2006/relationships/hyperlink" Target="http://www.going-to-college.org/"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careervoyages.gov/" TargetMode="External"/><Relationship Id="rId12" Type="http://schemas.openxmlformats.org/officeDocument/2006/relationships/hyperlink" Target="http://www.pepnet.org/itransition.asp"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education.ou.edu/zarrow" TargetMode="External"/><Relationship Id="rId1" Type="http://schemas.openxmlformats.org/officeDocument/2006/relationships/numbering" Target="numbering.xml"/><Relationship Id="rId6" Type="http://schemas.openxmlformats.org/officeDocument/2006/relationships/hyperlink" Target="http://patransassessment.pbworks.com/" TargetMode="External"/><Relationship Id="rId11" Type="http://schemas.openxmlformats.org/officeDocument/2006/relationships/hyperlink" Target="http://www.self-directed-search.com/Holland" TargetMode="External"/><Relationship Id="rId5" Type="http://schemas.openxmlformats.org/officeDocument/2006/relationships/webSettings" Target="webSettings.xml"/><Relationship Id="rId15" Type="http://schemas.openxmlformats.org/officeDocument/2006/relationships/hyperlink" Target="http://www.ncwd-youth.info/index.html" TargetMode="External"/><Relationship Id="rId10" Type="http://schemas.openxmlformats.org/officeDocument/2006/relationships/hyperlink" Target="http://online.onetcenter.org" TargetMode="External"/><Relationship Id="rId4" Type="http://schemas.openxmlformats.org/officeDocument/2006/relationships/settings" Target="settings.xml"/><Relationship Id="rId9" Type="http://schemas.openxmlformats.org/officeDocument/2006/relationships/hyperlink" Target="http://www.pacareerzone.org" TargetMode="External"/><Relationship Id="rId14" Type="http://schemas.openxmlformats.org/officeDocument/2006/relationships/hyperlink" Target="http://www.imdetermined.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1AC72D03.dotm</Template>
  <TotalTime>0</TotalTime>
  <Pages>1</Pages>
  <Words>447</Words>
  <Characters>2551</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PaTTAN PGH</Company>
  <LinksUpToDate>false</LinksUpToDate>
  <CharactersWithSpaces>2993</CharactersWithSpaces>
  <SharedDoc>false</SharedDoc>
  <HLinks>
    <vt:vector size="60" baseType="variant">
      <vt:variant>
        <vt:i4>3342393</vt:i4>
      </vt:variant>
      <vt:variant>
        <vt:i4>27</vt:i4>
      </vt:variant>
      <vt:variant>
        <vt:i4>0</vt:i4>
      </vt:variant>
      <vt:variant>
        <vt:i4>5</vt:i4>
      </vt:variant>
      <vt:variant>
        <vt:lpwstr>http://education.ou.edu/zarrow</vt:lpwstr>
      </vt:variant>
      <vt:variant>
        <vt:lpwstr/>
      </vt:variant>
      <vt:variant>
        <vt:i4>5963842</vt:i4>
      </vt:variant>
      <vt:variant>
        <vt:i4>24</vt:i4>
      </vt:variant>
      <vt:variant>
        <vt:i4>0</vt:i4>
      </vt:variant>
      <vt:variant>
        <vt:i4>5</vt:i4>
      </vt:variant>
      <vt:variant>
        <vt:lpwstr>http://www.ncwd-youth.info/index.html</vt:lpwstr>
      </vt:variant>
      <vt:variant>
        <vt:lpwstr/>
      </vt:variant>
      <vt:variant>
        <vt:i4>6226002</vt:i4>
      </vt:variant>
      <vt:variant>
        <vt:i4>21</vt:i4>
      </vt:variant>
      <vt:variant>
        <vt:i4>0</vt:i4>
      </vt:variant>
      <vt:variant>
        <vt:i4>5</vt:i4>
      </vt:variant>
      <vt:variant>
        <vt:lpwstr>http://www.imdetermined.org/</vt:lpwstr>
      </vt:variant>
      <vt:variant>
        <vt:lpwstr/>
      </vt:variant>
      <vt:variant>
        <vt:i4>786452</vt:i4>
      </vt:variant>
      <vt:variant>
        <vt:i4>18</vt:i4>
      </vt:variant>
      <vt:variant>
        <vt:i4>0</vt:i4>
      </vt:variant>
      <vt:variant>
        <vt:i4>5</vt:i4>
      </vt:variant>
      <vt:variant>
        <vt:lpwstr>http://www.going-to-college.org/</vt:lpwstr>
      </vt:variant>
      <vt:variant>
        <vt:lpwstr/>
      </vt:variant>
      <vt:variant>
        <vt:i4>1900637</vt:i4>
      </vt:variant>
      <vt:variant>
        <vt:i4>15</vt:i4>
      </vt:variant>
      <vt:variant>
        <vt:i4>0</vt:i4>
      </vt:variant>
      <vt:variant>
        <vt:i4>5</vt:i4>
      </vt:variant>
      <vt:variant>
        <vt:lpwstr>http://www.pepnet.org/itransition.asp</vt:lpwstr>
      </vt:variant>
      <vt:variant>
        <vt:lpwstr/>
      </vt:variant>
      <vt:variant>
        <vt:i4>7798906</vt:i4>
      </vt:variant>
      <vt:variant>
        <vt:i4>12</vt:i4>
      </vt:variant>
      <vt:variant>
        <vt:i4>0</vt:i4>
      </vt:variant>
      <vt:variant>
        <vt:i4>5</vt:i4>
      </vt:variant>
      <vt:variant>
        <vt:lpwstr>http://www.self-directed-search.com/Holland</vt:lpwstr>
      </vt:variant>
      <vt:variant>
        <vt:lpwstr/>
      </vt:variant>
      <vt:variant>
        <vt:i4>1638485</vt:i4>
      </vt:variant>
      <vt:variant>
        <vt:i4>9</vt:i4>
      </vt:variant>
      <vt:variant>
        <vt:i4>0</vt:i4>
      </vt:variant>
      <vt:variant>
        <vt:i4>5</vt:i4>
      </vt:variant>
      <vt:variant>
        <vt:lpwstr>http://online.onetcenter.org/</vt:lpwstr>
      </vt:variant>
      <vt:variant>
        <vt:lpwstr/>
      </vt:variant>
      <vt:variant>
        <vt:i4>4718661</vt:i4>
      </vt:variant>
      <vt:variant>
        <vt:i4>6</vt:i4>
      </vt:variant>
      <vt:variant>
        <vt:i4>0</vt:i4>
      </vt:variant>
      <vt:variant>
        <vt:i4>5</vt:i4>
      </vt:variant>
      <vt:variant>
        <vt:lpwstr>http://www.pacareerzone.org/</vt:lpwstr>
      </vt:variant>
      <vt:variant>
        <vt:lpwstr/>
      </vt:variant>
      <vt:variant>
        <vt:i4>1441823</vt:i4>
      </vt:variant>
      <vt:variant>
        <vt:i4>3</vt:i4>
      </vt:variant>
      <vt:variant>
        <vt:i4>0</vt:i4>
      </vt:variant>
      <vt:variant>
        <vt:i4>5</vt:i4>
      </vt:variant>
      <vt:variant>
        <vt:lpwstr>http://www.pacareerlink.state.pa.us/</vt:lpwstr>
      </vt:variant>
      <vt:variant>
        <vt:lpwstr/>
      </vt:variant>
      <vt:variant>
        <vt:i4>5570572</vt:i4>
      </vt:variant>
      <vt:variant>
        <vt:i4>0</vt:i4>
      </vt:variant>
      <vt:variant>
        <vt:i4>0</vt:i4>
      </vt:variant>
      <vt:variant>
        <vt:i4>5</vt:i4>
      </vt:variant>
      <vt:variant>
        <vt:lpwstr>http://www.careervoyages.gov/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rnilles</dc:creator>
  <cp:lastModifiedBy>mstoehr</cp:lastModifiedBy>
  <cp:revision>2</cp:revision>
  <dcterms:created xsi:type="dcterms:W3CDTF">2011-09-19T16:03:00Z</dcterms:created>
  <dcterms:modified xsi:type="dcterms:W3CDTF">2011-09-19T16:03:00Z</dcterms:modified>
</cp:coreProperties>
</file>